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C8A68" w14:textId="60683070" w:rsidR="00C4438A" w:rsidRPr="00C4438A" w:rsidRDefault="00C4438A" w:rsidP="00C4438A">
      <w:pPr>
        <w:jc w:val="center"/>
        <w:rPr>
          <w:b/>
          <w:bCs/>
          <w:sz w:val="28"/>
          <w:szCs w:val="28"/>
        </w:rPr>
      </w:pPr>
      <w:r w:rsidRPr="00C4438A">
        <w:rPr>
          <w:b/>
          <w:bCs/>
          <w:sz w:val="28"/>
          <w:szCs w:val="28"/>
        </w:rPr>
        <w:t xml:space="preserve">MIIA Webinars </w:t>
      </w:r>
      <w:r w:rsidR="004B347E">
        <w:rPr>
          <w:b/>
          <w:bCs/>
          <w:sz w:val="28"/>
          <w:szCs w:val="28"/>
        </w:rPr>
        <w:t>August/ September</w:t>
      </w:r>
      <w:r w:rsidRPr="00C4438A">
        <w:rPr>
          <w:b/>
          <w:bCs/>
          <w:sz w:val="28"/>
          <w:szCs w:val="28"/>
        </w:rPr>
        <w:t xml:space="preserve"> 2023</w:t>
      </w:r>
      <w:r w:rsidR="00DC41CA">
        <w:rPr>
          <w:b/>
          <w:bCs/>
          <w:sz w:val="28"/>
          <w:szCs w:val="28"/>
        </w:rPr>
        <w:t xml:space="preserve"> </w:t>
      </w:r>
    </w:p>
    <w:p w14:paraId="0C768F60" w14:textId="77777777" w:rsidR="00C4438A" w:rsidRDefault="00C4438A" w:rsidP="00C4438A"/>
    <w:tbl>
      <w:tblPr>
        <w:tblW w:w="14210" w:type="dxa"/>
        <w:jc w:val="center"/>
        <w:tblCellMar>
          <w:left w:w="0" w:type="dxa"/>
          <w:right w:w="0" w:type="dxa"/>
        </w:tblCellMar>
        <w:tblLook w:val="04A0" w:firstRow="1" w:lastRow="0" w:firstColumn="1" w:lastColumn="0" w:noHBand="0" w:noVBand="1"/>
      </w:tblPr>
      <w:tblGrid>
        <w:gridCol w:w="1520"/>
        <w:gridCol w:w="8910"/>
        <w:gridCol w:w="1664"/>
        <w:gridCol w:w="2116"/>
      </w:tblGrid>
      <w:tr w:rsidR="00DC41CA" w14:paraId="572D71C0" w14:textId="7A623AC9" w:rsidTr="00E81891">
        <w:trPr>
          <w:trHeight w:val="358"/>
          <w:jc w:val="center"/>
        </w:trPr>
        <w:tc>
          <w:tcPr>
            <w:tcW w:w="1520" w:type="dxa"/>
            <w:tcBorders>
              <w:top w:val="single" w:sz="8" w:space="0" w:color="auto"/>
              <w:left w:val="single" w:sz="8" w:space="0" w:color="auto"/>
              <w:bottom w:val="single" w:sz="8" w:space="0" w:color="auto"/>
              <w:right w:val="single" w:sz="8" w:space="0" w:color="auto"/>
            </w:tcBorders>
            <w:shd w:val="clear" w:color="auto" w:fill="ACB9CA"/>
            <w:tcMar>
              <w:top w:w="0" w:type="dxa"/>
              <w:left w:w="108" w:type="dxa"/>
              <w:bottom w:w="0" w:type="dxa"/>
              <w:right w:w="108" w:type="dxa"/>
            </w:tcMar>
            <w:hideMark/>
          </w:tcPr>
          <w:p w14:paraId="3B671650" w14:textId="29FB90B2" w:rsidR="00DC41CA" w:rsidRDefault="00DC41CA" w:rsidP="00FB37DC">
            <w:pPr>
              <w:jc w:val="center"/>
              <w:rPr>
                <w:b/>
                <w:bCs/>
              </w:rPr>
            </w:pPr>
            <w:bookmarkStart w:id="0" w:name="_Hlk120621890"/>
            <w:r>
              <w:rPr>
                <w:b/>
                <w:bCs/>
                <w:color w:val="000000"/>
              </w:rPr>
              <w:t xml:space="preserve">Date </w:t>
            </w:r>
            <w:r w:rsidR="00E81891">
              <w:rPr>
                <w:b/>
                <w:bCs/>
                <w:color w:val="000000"/>
              </w:rPr>
              <w:t>/ Time</w:t>
            </w:r>
          </w:p>
        </w:tc>
        <w:tc>
          <w:tcPr>
            <w:tcW w:w="8910" w:type="dxa"/>
            <w:tcBorders>
              <w:top w:val="single" w:sz="8" w:space="0" w:color="auto"/>
              <w:left w:val="nil"/>
              <w:bottom w:val="single" w:sz="8" w:space="0" w:color="auto"/>
              <w:right w:val="single" w:sz="8" w:space="0" w:color="auto"/>
            </w:tcBorders>
            <w:shd w:val="clear" w:color="auto" w:fill="ACB9CA"/>
            <w:tcMar>
              <w:top w:w="0" w:type="dxa"/>
              <w:left w:w="108" w:type="dxa"/>
              <w:bottom w:w="0" w:type="dxa"/>
              <w:right w:w="108" w:type="dxa"/>
            </w:tcMar>
            <w:hideMark/>
          </w:tcPr>
          <w:p w14:paraId="7CCFDCFE" w14:textId="44B20B44" w:rsidR="00DC41CA" w:rsidRDefault="00DC41CA">
            <w:pPr>
              <w:rPr>
                <w:b/>
                <w:bCs/>
              </w:rPr>
            </w:pPr>
            <w:r>
              <w:rPr>
                <w:b/>
                <w:bCs/>
                <w:color w:val="000000"/>
              </w:rPr>
              <w:t>Title</w:t>
            </w:r>
            <w:r w:rsidR="0034361F">
              <w:rPr>
                <w:b/>
                <w:bCs/>
                <w:color w:val="000000"/>
              </w:rPr>
              <w:t>/Description/Registration Link</w:t>
            </w:r>
          </w:p>
        </w:tc>
        <w:tc>
          <w:tcPr>
            <w:tcW w:w="1664" w:type="dxa"/>
            <w:tcBorders>
              <w:top w:val="single" w:sz="8" w:space="0" w:color="auto"/>
              <w:left w:val="nil"/>
              <w:bottom w:val="single" w:sz="8" w:space="0" w:color="auto"/>
              <w:right w:val="single" w:sz="8" w:space="0" w:color="auto"/>
            </w:tcBorders>
            <w:shd w:val="clear" w:color="auto" w:fill="ACB9CA"/>
            <w:tcMar>
              <w:top w:w="0" w:type="dxa"/>
              <w:left w:w="108" w:type="dxa"/>
              <w:bottom w:w="0" w:type="dxa"/>
              <w:right w:w="108" w:type="dxa"/>
            </w:tcMar>
            <w:hideMark/>
          </w:tcPr>
          <w:p w14:paraId="4D5DE59F" w14:textId="77777777" w:rsidR="00DC41CA" w:rsidRDefault="00DC41CA">
            <w:pPr>
              <w:rPr>
                <w:b/>
                <w:bCs/>
              </w:rPr>
            </w:pPr>
            <w:r>
              <w:rPr>
                <w:b/>
                <w:bCs/>
                <w:color w:val="000000"/>
              </w:rPr>
              <w:t>Audience</w:t>
            </w:r>
          </w:p>
        </w:tc>
        <w:tc>
          <w:tcPr>
            <w:tcW w:w="2116" w:type="dxa"/>
            <w:tcBorders>
              <w:top w:val="single" w:sz="8" w:space="0" w:color="auto"/>
              <w:left w:val="nil"/>
              <w:bottom w:val="single" w:sz="8" w:space="0" w:color="auto"/>
              <w:right w:val="single" w:sz="8" w:space="0" w:color="auto"/>
            </w:tcBorders>
            <w:shd w:val="clear" w:color="auto" w:fill="ACB9CA"/>
          </w:tcPr>
          <w:p w14:paraId="25763B90" w14:textId="7420D47E" w:rsidR="00DC41CA" w:rsidRDefault="00DC41CA">
            <w:pPr>
              <w:rPr>
                <w:b/>
                <w:bCs/>
                <w:color w:val="000000"/>
              </w:rPr>
            </w:pPr>
            <w:r>
              <w:rPr>
                <w:b/>
                <w:bCs/>
                <w:color w:val="000000"/>
              </w:rPr>
              <w:t>Presenter</w:t>
            </w:r>
            <w:r w:rsidR="00A70AF2">
              <w:rPr>
                <w:b/>
                <w:bCs/>
                <w:color w:val="000000"/>
              </w:rPr>
              <w:t>/s</w:t>
            </w:r>
            <w:r>
              <w:rPr>
                <w:b/>
                <w:bCs/>
                <w:color w:val="000000"/>
              </w:rPr>
              <w:t xml:space="preserve"> </w:t>
            </w:r>
          </w:p>
        </w:tc>
      </w:tr>
      <w:tr w:rsidR="00DC41CA" w14:paraId="6D4F788C" w14:textId="43D7D79B" w:rsidTr="00E81891">
        <w:trPr>
          <w:jc w:val="center"/>
        </w:trPr>
        <w:tc>
          <w:tcPr>
            <w:tcW w:w="1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71BFED" w14:textId="378642F6" w:rsidR="00DC41CA" w:rsidRDefault="004B347E" w:rsidP="00FB37DC">
            <w:pPr>
              <w:jc w:val="center"/>
              <w:rPr>
                <w:b/>
                <w:bCs/>
              </w:rPr>
            </w:pPr>
            <w:r>
              <w:rPr>
                <w:b/>
                <w:bCs/>
              </w:rPr>
              <w:t xml:space="preserve">August </w:t>
            </w:r>
            <w:r w:rsidR="00131EAD">
              <w:rPr>
                <w:b/>
                <w:bCs/>
              </w:rPr>
              <w:t>10</w:t>
            </w:r>
          </w:p>
          <w:p w14:paraId="77DC8D28" w14:textId="65B0F706" w:rsidR="00DC41CA" w:rsidRDefault="004B347E" w:rsidP="00FB37DC">
            <w:pPr>
              <w:jc w:val="center"/>
            </w:pPr>
            <w:r>
              <w:t>11:00 a.m.</w:t>
            </w:r>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3D02D543" w14:textId="1EC920BB" w:rsidR="00A67716" w:rsidRDefault="00A67716" w:rsidP="00C82684">
            <w:pPr>
              <w:rPr>
                <w:b/>
                <w:bCs/>
              </w:rPr>
            </w:pPr>
            <w:r w:rsidRPr="00A67716">
              <w:rPr>
                <w:b/>
                <w:bCs/>
              </w:rPr>
              <w:t>Performance Management; Providing Feedback Training</w:t>
            </w:r>
            <w:r w:rsidR="00A70AF2">
              <w:rPr>
                <w:b/>
                <w:bCs/>
              </w:rPr>
              <w:t xml:space="preserve"> for Supervisors</w:t>
            </w:r>
          </w:p>
          <w:p w14:paraId="2F0C3B9C" w14:textId="0AED6FEE" w:rsidR="00C82684" w:rsidRDefault="006D2231" w:rsidP="00C82684">
            <w:r w:rsidRPr="006D2231">
              <w:t xml:space="preserve">Outside observers have the keen ability to take in </w:t>
            </w:r>
            <w:proofErr w:type="gramStart"/>
            <w:r w:rsidRPr="006D2231">
              <w:t>our</w:t>
            </w:r>
            <w:proofErr w:type="gramEnd"/>
            <w:r w:rsidRPr="006D2231">
              <w:t xml:space="preserve"> efforts and results and then share their observations and suggestions. Managers, like coaches, have the unique ability to share their observations to inspire dramatic improvements, yet feedback is often under-utilized as a management tool. Ask any group of employees, and they’ll say “We just don’t get enough feedback. We only get feedback when there’s a problem.” If that’s the case, then managers are missing motivational opportunities, while conditioning their staff to cringe whenever the manager wants to “talk”. This seminar will explore why </w:t>
            </w:r>
            <w:r w:rsidR="007422D9" w:rsidRPr="006D2231">
              <w:t>managers</w:t>
            </w:r>
            <w:r w:rsidRPr="006D2231">
              <w:t xml:space="preserve"> fail to deliver performance feedback, the power of positive feedback, how to form feedback habits, and how to deliver constructive feedback without triggering defensiveness.</w:t>
            </w:r>
          </w:p>
          <w:p w14:paraId="4AE6075B" w14:textId="67A74D3F" w:rsidR="008B579A" w:rsidRDefault="00F963B3" w:rsidP="00C82684">
            <w:hyperlink r:id="rId4" w:tgtFrame="_blank" w:history="1">
              <w:r w:rsidRPr="00F963B3">
                <w:rPr>
                  <w:rStyle w:val="Hyperlink"/>
                </w:rPr>
                <w:t>https://attendee.gotowebinar.com/register/8811299700869867100</w:t>
              </w:r>
            </w:hyperlink>
            <w:r>
              <w:t xml:space="preserve"> </w:t>
            </w:r>
          </w:p>
          <w:p w14:paraId="63204239" w14:textId="60C2A0D0" w:rsidR="00C82684" w:rsidRDefault="00C82684" w:rsidP="00C82684"/>
        </w:tc>
        <w:tc>
          <w:tcPr>
            <w:tcW w:w="1664" w:type="dxa"/>
            <w:tcBorders>
              <w:top w:val="nil"/>
              <w:left w:val="nil"/>
              <w:bottom w:val="single" w:sz="8" w:space="0" w:color="auto"/>
              <w:right w:val="single" w:sz="8" w:space="0" w:color="auto"/>
            </w:tcBorders>
            <w:tcMar>
              <w:top w:w="0" w:type="dxa"/>
              <w:left w:w="108" w:type="dxa"/>
              <w:bottom w:w="0" w:type="dxa"/>
              <w:right w:w="108" w:type="dxa"/>
            </w:tcMar>
          </w:tcPr>
          <w:p w14:paraId="679966F0" w14:textId="30748D1C" w:rsidR="00DC41CA" w:rsidRDefault="009D691C">
            <w:r>
              <w:t>Supervisors</w:t>
            </w:r>
          </w:p>
        </w:tc>
        <w:tc>
          <w:tcPr>
            <w:tcW w:w="2116" w:type="dxa"/>
            <w:tcBorders>
              <w:top w:val="nil"/>
              <w:left w:val="nil"/>
              <w:bottom w:val="single" w:sz="8" w:space="0" w:color="auto"/>
              <w:right w:val="single" w:sz="8" w:space="0" w:color="auto"/>
            </w:tcBorders>
          </w:tcPr>
          <w:p w14:paraId="4A773C69" w14:textId="71018868" w:rsidR="00DC41CA" w:rsidRDefault="009D691C">
            <w:r>
              <w:t>Allan</w:t>
            </w:r>
            <w:r w:rsidR="0034361F">
              <w:t xml:space="preserve"> Marsh</w:t>
            </w:r>
          </w:p>
        </w:tc>
      </w:tr>
      <w:tr w:rsidR="00DC41CA" w14:paraId="7219017A" w14:textId="5B555F96" w:rsidTr="00E81891">
        <w:trPr>
          <w:jc w:val="center"/>
        </w:trPr>
        <w:tc>
          <w:tcPr>
            <w:tcW w:w="1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D08B0D" w14:textId="4180171D" w:rsidR="00DC41CA" w:rsidRDefault="004B347E" w:rsidP="00FB37DC">
            <w:pPr>
              <w:jc w:val="center"/>
              <w:rPr>
                <w:b/>
                <w:bCs/>
              </w:rPr>
            </w:pPr>
            <w:r>
              <w:rPr>
                <w:b/>
                <w:bCs/>
              </w:rPr>
              <w:t>August 24</w:t>
            </w:r>
          </w:p>
          <w:p w14:paraId="6BEAF804" w14:textId="77777777" w:rsidR="00DC41CA" w:rsidRDefault="00794ABE" w:rsidP="00FB37DC">
            <w:pPr>
              <w:jc w:val="center"/>
            </w:pPr>
            <w:r>
              <w:t>2</w:t>
            </w:r>
            <w:r w:rsidR="004B347E">
              <w:t xml:space="preserve">:00 </w:t>
            </w:r>
            <w:r>
              <w:t>p</w:t>
            </w:r>
            <w:r w:rsidR="004B347E">
              <w:t>.m.</w:t>
            </w:r>
          </w:p>
          <w:p w14:paraId="3185681B" w14:textId="77777777" w:rsidR="007422D9" w:rsidRDefault="007422D9" w:rsidP="00FB37DC">
            <w:pPr>
              <w:jc w:val="center"/>
            </w:pPr>
          </w:p>
          <w:p w14:paraId="07732367" w14:textId="07E13F20" w:rsidR="0093135A" w:rsidRDefault="0093135A" w:rsidP="00FB37DC">
            <w:pPr>
              <w:jc w:val="center"/>
            </w:pPr>
            <w:r>
              <w:t>New content</w:t>
            </w:r>
          </w:p>
        </w:tc>
        <w:tc>
          <w:tcPr>
            <w:tcW w:w="8910" w:type="dxa"/>
            <w:tcBorders>
              <w:top w:val="nil"/>
              <w:left w:val="nil"/>
              <w:bottom w:val="single" w:sz="8" w:space="0" w:color="auto"/>
              <w:right w:val="single" w:sz="8" w:space="0" w:color="auto"/>
            </w:tcBorders>
            <w:tcMar>
              <w:top w:w="0" w:type="dxa"/>
              <w:left w:w="108" w:type="dxa"/>
              <w:bottom w:w="0" w:type="dxa"/>
              <w:right w:w="108" w:type="dxa"/>
            </w:tcMar>
          </w:tcPr>
          <w:p w14:paraId="78EF18CD" w14:textId="54D7D7C8" w:rsidR="00523FBE" w:rsidRPr="00AB29B2" w:rsidRDefault="00076060" w:rsidP="00523FBE">
            <w:pPr>
              <w:rPr>
                <w:b/>
                <w:bCs/>
                <w:i/>
                <w:iCs/>
              </w:rPr>
            </w:pPr>
            <w:r w:rsidRPr="007422D9">
              <w:rPr>
                <w:b/>
                <w:bCs/>
              </w:rPr>
              <w:t>Psychological Safety</w:t>
            </w:r>
            <w:r w:rsidR="005A3618">
              <w:rPr>
                <w:b/>
                <w:bCs/>
              </w:rPr>
              <w:t xml:space="preserve"> in the Workplace</w:t>
            </w:r>
          </w:p>
          <w:p w14:paraId="02B3BB8D" w14:textId="77777777" w:rsidR="00523FBE" w:rsidRDefault="00523FBE" w:rsidP="00523FBE">
            <w:r>
              <w:t>Safety is a core human need, and it doesn't stop at work. Employees who aren’t paralyzed by fear of failure and take creative risks, according to research, are more productive and fulfilled. Companies like Google are destigmatizing failure and rewarding thinking out of the box. But how do organizations create a judgment free zone? This seminar explores strategies for navigating failure, building on ideas, and creating safe spaces for creative brainstorming through language, leadership, and self-reflection.</w:t>
            </w:r>
          </w:p>
          <w:p w14:paraId="6721EA4D" w14:textId="7326D688" w:rsidR="007E6F59" w:rsidRPr="00523FBE" w:rsidRDefault="00C30AE3" w:rsidP="00523FBE">
            <w:hyperlink r:id="rId5" w:tgtFrame="_blank" w:history="1">
              <w:r w:rsidRPr="00C30AE3">
                <w:rPr>
                  <w:rStyle w:val="Hyperlink"/>
                </w:rPr>
                <w:t>https://attendee.gotowebinar.com/register/9013405331217933913</w:t>
              </w:r>
            </w:hyperlink>
            <w:r>
              <w:t xml:space="preserve"> </w:t>
            </w:r>
          </w:p>
        </w:tc>
        <w:tc>
          <w:tcPr>
            <w:tcW w:w="1664" w:type="dxa"/>
            <w:tcBorders>
              <w:top w:val="nil"/>
              <w:left w:val="nil"/>
              <w:bottom w:val="single" w:sz="8" w:space="0" w:color="auto"/>
              <w:right w:val="single" w:sz="8" w:space="0" w:color="auto"/>
            </w:tcBorders>
            <w:tcMar>
              <w:top w:w="0" w:type="dxa"/>
              <w:left w:w="108" w:type="dxa"/>
              <w:bottom w:w="0" w:type="dxa"/>
              <w:right w:w="108" w:type="dxa"/>
            </w:tcMar>
          </w:tcPr>
          <w:p w14:paraId="1B267B8B" w14:textId="66F169D2" w:rsidR="00DC41CA" w:rsidRDefault="009D691C">
            <w:r>
              <w:t>All Members</w:t>
            </w:r>
          </w:p>
        </w:tc>
        <w:tc>
          <w:tcPr>
            <w:tcW w:w="2116" w:type="dxa"/>
            <w:tcBorders>
              <w:top w:val="nil"/>
              <w:left w:val="nil"/>
              <w:bottom w:val="single" w:sz="8" w:space="0" w:color="auto"/>
              <w:right w:val="single" w:sz="8" w:space="0" w:color="auto"/>
            </w:tcBorders>
          </w:tcPr>
          <w:p w14:paraId="2250A667" w14:textId="77777777" w:rsidR="0034361F" w:rsidRDefault="00076060">
            <w:r>
              <w:t>Lisa</w:t>
            </w:r>
            <w:r w:rsidR="0034361F">
              <w:t xml:space="preserve"> Maloney</w:t>
            </w:r>
          </w:p>
          <w:p w14:paraId="7540D65B" w14:textId="32BA540A" w:rsidR="00DC41CA" w:rsidRDefault="00076060">
            <w:r>
              <w:t>Steven</w:t>
            </w:r>
            <w:r w:rsidR="0034361F">
              <w:t xml:space="preserve"> Bernstein</w:t>
            </w:r>
          </w:p>
        </w:tc>
      </w:tr>
      <w:tr w:rsidR="00D45409" w14:paraId="67561A1A" w14:textId="14EF3BED" w:rsidTr="00E81891">
        <w:trPr>
          <w:jc w:val="center"/>
        </w:trPr>
        <w:tc>
          <w:tcPr>
            <w:tcW w:w="1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CE272" w14:textId="3A465A91" w:rsidR="004B347E" w:rsidRPr="004B347E" w:rsidRDefault="004B347E" w:rsidP="004B347E">
            <w:pPr>
              <w:jc w:val="center"/>
              <w:rPr>
                <w:b/>
                <w:bCs/>
              </w:rPr>
            </w:pPr>
            <w:r w:rsidRPr="004B347E">
              <w:rPr>
                <w:b/>
                <w:bCs/>
              </w:rPr>
              <w:t xml:space="preserve">September </w:t>
            </w:r>
            <w:r>
              <w:rPr>
                <w:b/>
                <w:bCs/>
              </w:rPr>
              <w:t>12</w:t>
            </w:r>
          </w:p>
          <w:p w14:paraId="0763BCF2" w14:textId="77777777" w:rsidR="00D45409" w:rsidRDefault="004B347E" w:rsidP="004B347E">
            <w:pPr>
              <w:jc w:val="center"/>
            </w:pPr>
            <w:r w:rsidRPr="004B347E">
              <w:t>11:00 a.m.</w:t>
            </w:r>
          </w:p>
          <w:p w14:paraId="74FD55BD" w14:textId="77777777" w:rsidR="0093135A" w:rsidRDefault="0093135A" w:rsidP="004B347E">
            <w:pPr>
              <w:jc w:val="center"/>
            </w:pPr>
          </w:p>
          <w:p w14:paraId="4F5C237D" w14:textId="1B6881F4" w:rsidR="0093135A" w:rsidRPr="004B347E" w:rsidRDefault="0093135A" w:rsidP="004B347E">
            <w:pPr>
              <w:jc w:val="center"/>
            </w:pPr>
            <w:r>
              <w:t>New content</w:t>
            </w:r>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4CB96472" w14:textId="401F1CF1" w:rsidR="00697F86" w:rsidRDefault="004B347E" w:rsidP="004B347E">
            <w:pPr>
              <w:rPr>
                <w:b/>
                <w:bCs/>
                <w:i/>
                <w:iCs/>
              </w:rPr>
            </w:pPr>
            <w:r w:rsidRPr="007422D9">
              <w:rPr>
                <w:b/>
                <w:bCs/>
              </w:rPr>
              <w:t>MIIA EAP Crisis Management Services</w:t>
            </w:r>
            <w:r w:rsidR="005A3618">
              <w:rPr>
                <w:b/>
                <w:bCs/>
              </w:rPr>
              <w:t xml:space="preserve"> for Supervisors</w:t>
            </w:r>
            <w:r w:rsidR="00D45409">
              <w:rPr>
                <w:b/>
                <w:bCs/>
                <w:i/>
                <w:iCs/>
              </w:rPr>
              <w:t xml:space="preserve"> </w:t>
            </w:r>
          </w:p>
          <w:p w14:paraId="6AC76D40" w14:textId="376192BA" w:rsidR="004578C6" w:rsidRDefault="004578C6" w:rsidP="004B347E">
            <w:r w:rsidRPr="004578C6">
              <w:t xml:space="preserve">The MIIA Employee Assistance Program has always been an invaluable </w:t>
            </w:r>
            <w:r w:rsidRPr="004578C6">
              <w:t>resource in</w:t>
            </w:r>
            <w:r w:rsidRPr="004578C6">
              <w:t xml:space="preserve"> supporting employee and employer wellness. With tools like employee coaching, management consultation, on-site training, and teambuilding, the EAP promotes individual and organizational wellness across the board.</w:t>
            </w:r>
            <w:r>
              <w:t xml:space="preserve"> This session will </w:t>
            </w:r>
            <w:r w:rsidR="006E7AF4">
              <w:t xml:space="preserve">focus on </w:t>
            </w:r>
            <w:r w:rsidR="00AB29B2">
              <w:t>Crisis</w:t>
            </w:r>
            <w:r w:rsidR="006E7AF4">
              <w:t xml:space="preserve"> Management in the Workplace service </w:t>
            </w:r>
            <w:r w:rsidR="00624914">
              <w:t>provided</w:t>
            </w:r>
            <w:r w:rsidR="006E7AF4">
              <w:t>.</w:t>
            </w:r>
          </w:p>
          <w:p w14:paraId="4FD04560" w14:textId="666CCDB8" w:rsidR="007E6F59" w:rsidRPr="004578C6" w:rsidRDefault="00D41446" w:rsidP="004B347E">
            <w:hyperlink r:id="rId6" w:tgtFrame="_blank" w:history="1">
              <w:r w:rsidRPr="00D41446">
                <w:rPr>
                  <w:rStyle w:val="Hyperlink"/>
                </w:rPr>
                <w:t>https://attendee.gotowebinar.com/register/4610418714370486365</w:t>
              </w:r>
            </w:hyperlink>
            <w:r>
              <w:t xml:space="preserve"> </w:t>
            </w:r>
          </w:p>
          <w:p w14:paraId="1CCA588A" w14:textId="74883079" w:rsidR="00D45409" w:rsidRPr="00B30762" w:rsidRDefault="00D45409" w:rsidP="00D45409"/>
        </w:tc>
        <w:tc>
          <w:tcPr>
            <w:tcW w:w="1664" w:type="dxa"/>
            <w:tcBorders>
              <w:top w:val="nil"/>
              <w:left w:val="nil"/>
              <w:bottom w:val="single" w:sz="8" w:space="0" w:color="auto"/>
              <w:right w:val="single" w:sz="8" w:space="0" w:color="auto"/>
            </w:tcBorders>
            <w:tcMar>
              <w:top w:w="0" w:type="dxa"/>
              <w:left w:w="108" w:type="dxa"/>
              <w:bottom w:w="0" w:type="dxa"/>
              <w:right w:w="108" w:type="dxa"/>
            </w:tcMar>
            <w:hideMark/>
          </w:tcPr>
          <w:p w14:paraId="19B36FB7" w14:textId="5043B4A6" w:rsidR="00D45409" w:rsidRDefault="004B347E" w:rsidP="00D45409">
            <w:r>
              <w:t>Supervisors</w:t>
            </w:r>
          </w:p>
        </w:tc>
        <w:tc>
          <w:tcPr>
            <w:tcW w:w="2116" w:type="dxa"/>
            <w:tcBorders>
              <w:top w:val="nil"/>
              <w:left w:val="nil"/>
              <w:bottom w:val="single" w:sz="8" w:space="0" w:color="auto"/>
              <w:right w:val="single" w:sz="8" w:space="0" w:color="auto"/>
            </w:tcBorders>
          </w:tcPr>
          <w:p w14:paraId="38DAAC6B" w14:textId="39659001" w:rsidR="00D45409" w:rsidRDefault="00076060" w:rsidP="00D45409">
            <w:r>
              <w:t>Will</w:t>
            </w:r>
            <w:r w:rsidR="0034361F">
              <w:t xml:space="preserve"> Brown</w:t>
            </w:r>
          </w:p>
        </w:tc>
      </w:tr>
      <w:tr w:rsidR="00D45409" w14:paraId="67436CC3" w14:textId="74FEC449" w:rsidTr="00E81891">
        <w:trPr>
          <w:jc w:val="center"/>
        </w:trPr>
        <w:tc>
          <w:tcPr>
            <w:tcW w:w="1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B494B" w14:textId="2F1FC032" w:rsidR="004B347E" w:rsidRPr="004B347E" w:rsidRDefault="004B347E" w:rsidP="004B347E">
            <w:pPr>
              <w:jc w:val="center"/>
              <w:rPr>
                <w:b/>
                <w:bCs/>
              </w:rPr>
            </w:pPr>
            <w:r w:rsidRPr="004B347E">
              <w:rPr>
                <w:b/>
                <w:bCs/>
              </w:rPr>
              <w:t xml:space="preserve">September </w:t>
            </w:r>
            <w:r>
              <w:rPr>
                <w:b/>
                <w:bCs/>
              </w:rPr>
              <w:t>2</w:t>
            </w:r>
            <w:r w:rsidR="00076060">
              <w:rPr>
                <w:b/>
                <w:bCs/>
              </w:rPr>
              <w:t>7</w:t>
            </w:r>
          </w:p>
          <w:p w14:paraId="371CF049" w14:textId="77777777" w:rsidR="00D45409" w:rsidRDefault="004B347E" w:rsidP="004B347E">
            <w:pPr>
              <w:jc w:val="center"/>
            </w:pPr>
            <w:r w:rsidRPr="004B347E">
              <w:t>2:00 p.m.</w:t>
            </w:r>
          </w:p>
          <w:p w14:paraId="2F0ABCEE" w14:textId="77777777" w:rsidR="0093135A" w:rsidRDefault="0093135A" w:rsidP="004B347E">
            <w:pPr>
              <w:jc w:val="center"/>
            </w:pPr>
          </w:p>
          <w:p w14:paraId="6AB1D8DF" w14:textId="77777777" w:rsidR="0093135A" w:rsidRDefault="0093135A" w:rsidP="004B347E">
            <w:pPr>
              <w:jc w:val="center"/>
            </w:pPr>
            <w:r>
              <w:t>New content</w:t>
            </w:r>
          </w:p>
          <w:p w14:paraId="1ADA3673" w14:textId="01A9F00C" w:rsidR="0093135A" w:rsidRPr="004B347E" w:rsidRDefault="0093135A" w:rsidP="004B347E">
            <w:pPr>
              <w:jc w:val="center"/>
            </w:pPr>
          </w:p>
        </w:tc>
        <w:tc>
          <w:tcPr>
            <w:tcW w:w="8910" w:type="dxa"/>
            <w:tcBorders>
              <w:top w:val="nil"/>
              <w:left w:val="nil"/>
              <w:bottom w:val="single" w:sz="8" w:space="0" w:color="auto"/>
              <w:right w:val="single" w:sz="8" w:space="0" w:color="auto"/>
            </w:tcBorders>
            <w:tcMar>
              <w:top w:w="0" w:type="dxa"/>
              <w:left w:w="108" w:type="dxa"/>
              <w:bottom w:w="0" w:type="dxa"/>
              <w:right w:w="108" w:type="dxa"/>
            </w:tcMar>
          </w:tcPr>
          <w:p w14:paraId="42F9F81A" w14:textId="28752603" w:rsidR="00D45409" w:rsidRDefault="004B347E" w:rsidP="00D45409">
            <w:pPr>
              <w:rPr>
                <w:b/>
                <w:bCs/>
                <w:i/>
                <w:iCs/>
              </w:rPr>
            </w:pPr>
            <w:r w:rsidRPr="00860F7B">
              <w:rPr>
                <w:b/>
                <w:bCs/>
              </w:rPr>
              <w:t>Creating a Culture of Caring and Community in the Workplace</w:t>
            </w:r>
          </w:p>
          <w:p w14:paraId="1D32DC63" w14:textId="77777777" w:rsidR="001D3043" w:rsidRDefault="00860F7B" w:rsidP="00D45409">
            <w:r w:rsidRPr="00860F7B">
              <w:t>Each of us would like to be thought of as an employee who positively contributes not only to the</w:t>
            </w:r>
            <w:r>
              <w:t xml:space="preserve"> </w:t>
            </w:r>
            <w:r w:rsidRPr="00860F7B">
              <w:t xml:space="preserve">bottom dollar, but also to the </w:t>
            </w:r>
            <w:r w:rsidRPr="00860F7B">
              <w:t>overall</w:t>
            </w:r>
            <w:r w:rsidRPr="00860F7B">
              <w:t xml:space="preserve"> workplace culture. This seminar will focus on respectful</w:t>
            </w:r>
            <w:r>
              <w:t xml:space="preserve"> </w:t>
            </w:r>
            <w:r w:rsidRPr="00860F7B">
              <w:t>communication: the things we can do to create and perpetuate a respectful work environment. We will</w:t>
            </w:r>
            <w:r>
              <w:t xml:space="preserve"> </w:t>
            </w:r>
            <w:r w:rsidRPr="00860F7B">
              <w:t>also examine behavior that detracts from the desired workplace environment.</w:t>
            </w:r>
            <w:r w:rsidR="00482318">
              <w:t xml:space="preserve"> </w:t>
            </w:r>
          </w:p>
          <w:p w14:paraId="7A1E6AB5" w14:textId="5F5A105E" w:rsidR="00F47BDE" w:rsidRDefault="00482318" w:rsidP="00D45409">
            <w:pPr>
              <w:rPr>
                <w:b/>
                <w:bCs/>
              </w:rPr>
            </w:pPr>
            <w:r>
              <w:rPr>
                <w:b/>
                <w:bCs/>
              </w:rPr>
              <w:t>(</w:t>
            </w:r>
            <w:proofErr w:type="gramStart"/>
            <w:r>
              <w:rPr>
                <w:b/>
                <w:bCs/>
              </w:rPr>
              <w:t>this</w:t>
            </w:r>
            <w:proofErr w:type="gramEnd"/>
            <w:r>
              <w:rPr>
                <w:b/>
                <w:bCs/>
              </w:rPr>
              <w:t xml:space="preserve"> description taken from Respectful Workplace</w:t>
            </w:r>
            <w:r w:rsidR="000F2B63">
              <w:rPr>
                <w:b/>
                <w:bCs/>
              </w:rPr>
              <w:t xml:space="preserve">, new </w:t>
            </w:r>
            <w:r w:rsidR="00740F47">
              <w:rPr>
                <w:b/>
                <w:bCs/>
              </w:rPr>
              <w:t>description to be updated</w:t>
            </w:r>
            <w:r w:rsidR="00E47B4F">
              <w:rPr>
                <w:b/>
                <w:bCs/>
              </w:rPr>
              <w:t xml:space="preserve"> in GTW site</w:t>
            </w:r>
            <w:r w:rsidR="00740F47">
              <w:rPr>
                <w:b/>
                <w:bCs/>
              </w:rPr>
              <w:t xml:space="preserve"> when received</w:t>
            </w:r>
            <w:r>
              <w:rPr>
                <w:b/>
                <w:bCs/>
              </w:rPr>
              <w:t>)</w:t>
            </w:r>
          </w:p>
          <w:p w14:paraId="40678FCD" w14:textId="1446132B" w:rsidR="000139DF" w:rsidRPr="000139DF" w:rsidRDefault="001D3043" w:rsidP="00D45409">
            <w:hyperlink r:id="rId7" w:tgtFrame="_blank" w:history="1">
              <w:r w:rsidRPr="001D3043">
                <w:rPr>
                  <w:rStyle w:val="Hyperlink"/>
                </w:rPr>
                <w:t>https://attendee.gotowebinar.com/register/3078968341669248346</w:t>
              </w:r>
            </w:hyperlink>
            <w:r>
              <w:t xml:space="preserve"> </w:t>
            </w:r>
          </w:p>
        </w:tc>
        <w:tc>
          <w:tcPr>
            <w:tcW w:w="1664" w:type="dxa"/>
            <w:tcBorders>
              <w:top w:val="nil"/>
              <w:left w:val="nil"/>
              <w:bottom w:val="single" w:sz="8" w:space="0" w:color="auto"/>
              <w:right w:val="single" w:sz="8" w:space="0" w:color="auto"/>
            </w:tcBorders>
            <w:tcMar>
              <w:top w:w="0" w:type="dxa"/>
              <w:left w:w="108" w:type="dxa"/>
              <w:bottom w:w="0" w:type="dxa"/>
              <w:right w:w="108" w:type="dxa"/>
            </w:tcMar>
          </w:tcPr>
          <w:p w14:paraId="600483E3" w14:textId="5B60E8C4" w:rsidR="00D45409" w:rsidRDefault="00D45409" w:rsidP="00D45409">
            <w:r>
              <w:rPr>
                <w:color w:val="000000"/>
              </w:rPr>
              <w:t>All</w:t>
            </w:r>
            <w:r w:rsidR="004B347E">
              <w:rPr>
                <w:color w:val="000000"/>
              </w:rPr>
              <w:t xml:space="preserve"> </w:t>
            </w:r>
            <w:r>
              <w:rPr>
                <w:color w:val="000000"/>
              </w:rPr>
              <w:t>Members</w:t>
            </w:r>
          </w:p>
        </w:tc>
        <w:tc>
          <w:tcPr>
            <w:tcW w:w="2116" w:type="dxa"/>
            <w:tcBorders>
              <w:top w:val="nil"/>
              <w:left w:val="nil"/>
              <w:bottom w:val="single" w:sz="8" w:space="0" w:color="auto"/>
              <w:right w:val="single" w:sz="8" w:space="0" w:color="auto"/>
            </w:tcBorders>
          </w:tcPr>
          <w:p w14:paraId="0CB9CDAF" w14:textId="77777777" w:rsidR="0034361F" w:rsidRDefault="00076060" w:rsidP="00D45409">
            <w:pPr>
              <w:rPr>
                <w:color w:val="000000"/>
              </w:rPr>
            </w:pPr>
            <w:r>
              <w:rPr>
                <w:color w:val="000000"/>
              </w:rPr>
              <w:t>Steven</w:t>
            </w:r>
            <w:r w:rsidR="0034361F">
              <w:rPr>
                <w:color w:val="000000"/>
              </w:rPr>
              <w:t xml:space="preserve"> Bernstein</w:t>
            </w:r>
          </w:p>
          <w:p w14:paraId="6CBD107D" w14:textId="2373F960" w:rsidR="00D45409" w:rsidRDefault="00076060" w:rsidP="00D45409">
            <w:pPr>
              <w:rPr>
                <w:color w:val="000000"/>
              </w:rPr>
            </w:pPr>
            <w:r>
              <w:rPr>
                <w:color w:val="000000"/>
              </w:rPr>
              <w:t>Will</w:t>
            </w:r>
            <w:r w:rsidR="0034361F">
              <w:rPr>
                <w:color w:val="000000"/>
              </w:rPr>
              <w:t xml:space="preserve"> Brown</w:t>
            </w:r>
          </w:p>
        </w:tc>
      </w:tr>
      <w:bookmarkEnd w:id="0"/>
    </w:tbl>
    <w:p w14:paraId="232E7156" w14:textId="77777777" w:rsidR="00C4438A" w:rsidRDefault="00C4438A" w:rsidP="00600BB6"/>
    <w:sectPr w:rsidR="00C4438A" w:rsidSect="00600BB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38A"/>
    <w:rsid w:val="000139DF"/>
    <w:rsid w:val="00076060"/>
    <w:rsid w:val="000E61D2"/>
    <w:rsid w:val="000F2B63"/>
    <w:rsid w:val="00121C88"/>
    <w:rsid w:val="00131EAD"/>
    <w:rsid w:val="00194D48"/>
    <w:rsid w:val="001D3043"/>
    <w:rsid w:val="002007C5"/>
    <w:rsid w:val="00200D89"/>
    <w:rsid w:val="00202AA5"/>
    <w:rsid w:val="00203FB7"/>
    <w:rsid w:val="00227A1D"/>
    <w:rsid w:val="002308BB"/>
    <w:rsid w:val="0026554B"/>
    <w:rsid w:val="00274850"/>
    <w:rsid w:val="0028652F"/>
    <w:rsid w:val="002956D7"/>
    <w:rsid w:val="002B01DE"/>
    <w:rsid w:val="002B686C"/>
    <w:rsid w:val="002C02EC"/>
    <w:rsid w:val="003317AE"/>
    <w:rsid w:val="0033224C"/>
    <w:rsid w:val="0034361F"/>
    <w:rsid w:val="00351A5F"/>
    <w:rsid w:val="0036004D"/>
    <w:rsid w:val="003B1A15"/>
    <w:rsid w:val="003D16C0"/>
    <w:rsid w:val="003D67E6"/>
    <w:rsid w:val="004578C6"/>
    <w:rsid w:val="00482318"/>
    <w:rsid w:val="004B347E"/>
    <w:rsid w:val="00523FBE"/>
    <w:rsid w:val="00552BBB"/>
    <w:rsid w:val="00574527"/>
    <w:rsid w:val="005A3618"/>
    <w:rsid w:val="005C5F13"/>
    <w:rsid w:val="00600BB6"/>
    <w:rsid w:val="00624914"/>
    <w:rsid w:val="00690904"/>
    <w:rsid w:val="00697F86"/>
    <w:rsid w:val="006D2231"/>
    <w:rsid w:val="006E7AF4"/>
    <w:rsid w:val="00740F47"/>
    <w:rsid w:val="007422D9"/>
    <w:rsid w:val="00783EB5"/>
    <w:rsid w:val="00794ABE"/>
    <w:rsid w:val="00796536"/>
    <w:rsid w:val="007B49BF"/>
    <w:rsid w:val="007D5113"/>
    <w:rsid w:val="007E6F59"/>
    <w:rsid w:val="00813EE4"/>
    <w:rsid w:val="00822FCF"/>
    <w:rsid w:val="008342C5"/>
    <w:rsid w:val="00860F7B"/>
    <w:rsid w:val="008914D8"/>
    <w:rsid w:val="008B579A"/>
    <w:rsid w:val="00911D20"/>
    <w:rsid w:val="0093135A"/>
    <w:rsid w:val="009579E6"/>
    <w:rsid w:val="00965CCA"/>
    <w:rsid w:val="009A7D4F"/>
    <w:rsid w:val="009D691C"/>
    <w:rsid w:val="00A13864"/>
    <w:rsid w:val="00A26033"/>
    <w:rsid w:val="00A54384"/>
    <w:rsid w:val="00A67716"/>
    <w:rsid w:val="00A70AF2"/>
    <w:rsid w:val="00AA599C"/>
    <w:rsid w:val="00AB29B2"/>
    <w:rsid w:val="00AE0C97"/>
    <w:rsid w:val="00AF09A4"/>
    <w:rsid w:val="00B30762"/>
    <w:rsid w:val="00B34E4B"/>
    <w:rsid w:val="00B511D6"/>
    <w:rsid w:val="00B67132"/>
    <w:rsid w:val="00B7241A"/>
    <w:rsid w:val="00B919AA"/>
    <w:rsid w:val="00BC019F"/>
    <w:rsid w:val="00BF288B"/>
    <w:rsid w:val="00C05448"/>
    <w:rsid w:val="00C138C5"/>
    <w:rsid w:val="00C17F25"/>
    <w:rsid w:val="00C30AE3"/>
    <w:rsid w:val="00C4438A"/>
    <w:rsid w:val="00C52B9F"/>
    <w:rsid w:val="00C709F0"/>
    <w:rsid w:val="00C82684"/>
    <w:rsid w:val="00CB2513"/>
    <w:rsid w:val="00CE31DE"/>
    <w:rsid w:val="00CF1FF0"/>
    <w:rsid w:val="00D226B1"/>
    <w:rsid w:val="00D31465"/>
    <w:rsid w:val="00D41446"/>
    <w:rsid w:val="00D45409"/>
    <w:rsid w:val="00D56755"/>
    <w:rsid w:val="00DC41CA"/>
    <w:rsid w:val="00DD722A"/>
    <w:rsid w:val="00DF1CED"/>
    <w:rsid w:val="00DF7343"/>
    <w:rsid w:val="00E43404"/>
    <w:rsid w:val="00E47B4F"/>
    <w:rsid w:val="00E81891"/>
    <w:rsid w:val="00E9713D"/>
    <w:rsid w:val="00EF7FC9"/>
    <w:rsid w:val="00F47BDE"/>
    <w:rsid w:val="00F921D9"/>
    <w:rsid w:val="00F963B3"/>
    <w:rsid w:val="00FB37DC"/>
    <w:rsid w:val="00FF4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E5A4"/>
  <w15:chartTrackingRefBased/>
  <w15:docId w15:val="{34320085-10A5-45F3-ABA7-4121CB8B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38A"/>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C41CA"/>
    <w:pPr>
      <w:spacing w:after="0" w:line="240" w:lineRule="auto"/>
    </w:pPr>
    <w:rPr>
      <w:rFonts w:ascii="Calibri" w:hAnsi="Calibri" w:cs="Calibri"/>
    </w:rPr>
  </w:style>
  <w:style w:type="character" w:styleId="Hyperlink">
    <w:name w:val="Hyperlink"/>
    <w:basedOn w:val="DefaultParagraphFont"/>
    <w:uiPriority w:val="99"/>
    <w:unhideWhenUsed/>
    <w:rsid w:val="00574527"/>
    <w:rPr>
      <w:color w:val="0000FF"/>
      <w:u w:val="single"/>
    </w:rPr>
  </w:style>
  <w:style w:type="character" w:styleId="UnresolvedMention">
    <w:name w:val="Unresolved Mention"/>
    <w:basedOn w:val="DefaultParagraphFont"/>
    <w:uiPriority w:val="99"/>
    <w:semiHidden/>
    <w:unhideWhenUsed/>
    <w:rsid w:val="00796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4830">
      <w:bodyDiv w:val="1"/>
      <w:marLeft w:val="0"/>
      <w:marRight w:val="0"/>
      <w:marTop w:val="0"/>
      <w:marBottom w:val="0"/>
      <w:divBdr>
        <w:top w:val="none" w:sz="0" w:space="0" w:color="auto"/>
        <w:left w:val="none" w:sz="0" w:space="0" w:color="auto"/>
        <w:bottom w:val="none" w:sz="0" w:space="0" w:color="auto"/>
        <w:right w:val="none" w:sz="0" w:space="0" w:color="auto"/>
      </w:divBdr>
    </w:div>
    <w:div w:id="1212503055">
      <w:bodyDiv w:val="1"/>
      <w:marLeft w:val="0"/>
      <w:marRight w:val="0"/>
      <w:marTop w:val="0"/>
      <w:marBottom w:val="0"/>
      <w:divBdr>
        <w:top w:val="none" w:sz="0" w:space="0" w:color="auto"/>
        <w:left w:val="none" w:sz="0" w:space="0" w:color="auto"/>
        <w:bottom w:val="none" w:sz="0" w:space="0" w:color="auto"/>
        <w:right w:val="none" w:sz="0" w:space="0" w:color="auto"/>
      </w:divBdr>
    </w:div>
    <w:div w:id="1308244998">
      <w:bodyDiv w:val="1"/>
      <w:marLeft w:val="0"/>
      <w:marRight w:val="0"/>
      <w:marTop w:val="0"/>
      <w:marBottom w:val="0"/>
      <w:divBdr>
        <w:top w:val="none" w:sz="0" w:space="0" w:color="auto"/>
        <w:left w:val="none" w:sz="0" w:space="0" w:color="auto"/>
        <w:bottom w:val="none" w:sz="0" w:space="0" w:color="auto"/>
        <w:right w:val="none" w:sz="0" w:space="0" w:color="auto"/>
      </w:divBdr>
      <w:divsChild>
        <w:div w:id="1495999079">
          <w:marLeft w:val="0"/>
          <w:marRight w:val="0"/>
          <w:marTop w:val="0"/>
          <w:marBottom w:val="225"/>
          <w:divBdr>
            <w:top w:val="none" w:sz="0" w:space="0" w:color="auto"/>
            <w:left w:val="none" w:sz="0" w:space="0" w:color="auto"/>
            <w:bottom w:val="none" w:sz="0" w:space="0" w:color="auto"/>
            <w:right w:val="none" w:sz="0" w:space="0" w:color="auto"/>
          </w:divBdr>
        </w:div>
      </w:divsChild>
    </w:div>
    <w:div w:id="1462647539">
      <w:bodyDiv w:val="1"/>
      <w:marLeft w:val="0"/>
      <w:marRight w:val="0"/>
      <w:marTop w:val="0"/>
      <w:marBottom w:val="0"/>
      <w:divBdr>
        <w:top w:val="none" w:sz="0" w:space="0" w:color="auto"/>
        <w:left w:val="none" w:sz="0" w:space="0" w:color="auto"/>
        <w:bottom w:val="none" w:sz="0" w:space="0" w:color="auto"/>
        <w:right w:val="none" w:sz="0" w:space="0" w:color="auto"/>
      </w:divBdr>
      <w:divsChild>
        <w:div w:id="1405761385">
          <w:marLeft w:val="0"/>
          <w:marRight w:val="0"/>
          <w:marTop w:val="0"/>
          <w:marBottom w:val="225"/>
          <w:divBdr>
            <w:top w:val="none" w:sz="0" w:space="0" w:color="auto"/>
            <w:left w:val="none" w:sz="0" w:space="0" w:color="auto"/>
            <w:bottom w:val="none" w:sz="0" w:space="0" w:color="auto"/>
            <w:right w:val="none" w:sz="0" w:space="0" w:color="auto"/>
          </w:divBdr>
        </w:div>
      </w:divsChild>
    </w:div>
    <w:div w:id="1474299908">
      <w:bodyDiv w:val="1"/>
      <w:marLeft w:val="0"/>
      <w:marRight w:val="0"/>
      <w:marTop w:val="0"/>
      <w:marBottom w:val="0"/>
      <w:divBdr>
        <w:top w:val="none" w:sz="0" w:space="0" w:color="auto"/>
        <w:left w:val="none" w:sz="0" w:space="0" w:color="auto"/>
        <w:bottom w:val="none" w:sz="0" w:space="0" w:color="auto"/>
        <w:right w:val="none" w:sz="0" w:space="0" w:color="auto"/>
      </w:divBdr>
      <w:divsChild>
        <w:div w:id="625500609">
          <w:marLeft w:val="0"/>
          <w:marRight w:val="0"/>
          <w:marTop w:val="0"/>
          <w:marBottom w:val="225"/>
          <w:divBdr>
            <w:top w:val="none" w:sz="0" w:space="0" w:color="auto"/>
            <w:left w:val="none" w:sz="0" w:space="0" w:color="auto"/>
            <w:bottom w:val="none" w:sz="0" w:space="0" w:color="auto"/>
            <w:right w:val="none" w:sz="0" w:space="0" w:color="auto"/>
          </w:divBdr>
        </w:div>
      </w:divsChild>
    </w:div>
    <w:div w:id="1726564264">
      <w:bodyDiv w:val="1"/>
      <w:marLeft w:val="0"/>
      <w:marRight w:val="0"/>
      <w:marTop w:val="0"/>
      <w:marBottom w:val="0"/>
      <w:divBdr>
        <w:top w:val="none" w:sz="0" w:space="0" w:color="auto"/>
        <w:left w:val="none" w:sz="0" w:space="0" w:color="auto"/>
        <w:bottom w:val="none" w:sz="0" w:space="0" w:color="auto"/>
        <w:right w:val="none" w:sz="0" w:space="0" w:color="auto"/>
      </w:divBdr>
      <w:divsChild>
        <w:div w:id="46177110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ttendee.gotowebinar.com/register/307896834166924834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ttendee.gotowebinar.com/register/4610418714370486365" TargetMode="External"/><Relationship Id="rId5" Type="http://schemas.openxmlformats.org/officeDocument/2006/relationships/hyperlink" Target="https://attendee.gotowebinar.com/register/9013405331217933913" TargetMode="External"/><Relationship Id="rId4" Type="http://schemas.openxmlformats.org/officeDocument/2006/relationships/hyperlink" Target="https://attendee.gotowebinar.com/register/881129970086986710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Michael</dc:creator>
  <cp:keywords/>
  <dc:description/>
  <cp:lastModifiedBy>Grant, Michele</cp:lastModifiedBy>
  <cp:revision>33</cp:revision>
  <dcterms:created xsi:type="dcterms:W3CDTF">2023-07-25T13:42:00Z</dcterms:created>
  <dcterms:modified xsi:type="dcterms:W3CDTF">2023-07-31T16:18:00Z</dcterms:modified>
</cp:coreProperties>
</file>